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1F" w:rsidRDefault="00273238" w:rsidP="00821F1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273238"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273238" w:rsidRPr="00273238" w:rsidRDefault="00273238" w:rsidP="00821F1F">
      <w:pPr>
        <w:pStyle w:val="a3"/>
        <w:spacing w:before="0" w:beforeAutospacing="0"/>
        <w:ind w:firstLine="567"/>
        <w:jc w:val="center"/>
        <w:rPr>
          <w:color w:val="000000"/>
          <w:sz w:val="28"/>
          <w:szCs w:val="28"/>
        </w:rPr>
      </w:pPr>
      <w:r w:rsidRPr="00273238">
        <w:rPr>
          <w:b/>
          <w:bCs/>
          <w:color w:val="000000"/>
          <w:sz w:val="28"/>
          <w:szCs w:val="28"/>
        </w:rPr>
        <w:t>"Литературное чтение"</w:t>
      </w:r>
    </w:p>
    <w:p w:rsidR="00273238" w:rsidRPr="00273238" w:rsidRDefault="00273238" w:rsidP="00273238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821F1F" w:rsidRDefault="00273238" w:rsidP="00273238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Программа учебного предмета «Литературное чтение» содержит следующие разделы: </w:t>
      </w:r>
    </w:p>
    <w:p w:rsidR="00821F1F" w:rsidRDefault="00273238" w:rsidP="00821F1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821F1F" w:rsidRDefault="00273238" w:rsidP="00821F1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содержание учебного предмета; </w:t>
      </w:r>
      <w:bookmarkStart w:id="0" w:name="_GoBack"/>
      <w:bookmarkEnd w:id="0"/>
    </w:p>
    <w:p w:rsidR="00273238" w:rsidRPr="00273238" w:rsidRDefault="00273238" w:rsidP="00821F1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821F1F" w:rsidRDefault="00273238" w:rsidP="00821F1F">
      <w:pPr>
        <w:pStyle w:val="a3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Содержание программы: </w:t>
      </w:r>
    </w:p>
    <w:p w:rsidR="00821F1F" w:rsidRDefault="00273238" w:rsidP="00821F1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виды речевой и читательской деятельности, </w:t>
      </w:r>
    </w:p>
    <w:p w:rsidR="00821F1F" w:rsidRDefault="00273238" w:rsidP="00821F1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литературоведческая пропедевтика, </w:t>
      </w:r>
    </w:p>
    <w:p w:rsidR="00821F1F" w:rsidRDefault="00273238" w:rsidP="00821F1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творческая деятельность </w:t>
      </w:r>
      <w:proofErr w:type="gramStart"/>
      <w:r w:rsidRPr="00273238">
        <w:rPr>
          <w:color w:val="000000"/>
          <w:sz w:val="28"/>
          <w:szCs w:val="28"/>
        </w:rPr>
        <w:t>обучающихся</w:t>
      </w:r>
      <w:proofErr w:type="gramEnd"/>
      <w:r w:rsidRPr="00273238">
        <w:rPr>
          <w:color w:val="000000"/>
          <w:sz w:val="28"/>
          <w:szCs w:val="28"/>
        </w:rPr>
        <w:t xml:space="preserve">, </w:t>
      </w:r>
    </w:p>
    <w:p w:rsidR="00273238" w:rsidRPr="00273238" w:rsidRDefault="00273238" w:rsidP="00821F1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>библиографическая культура.</w:t>
      </w:r>
    </w:p>
    <w:p w:rsidR="00821F1F" w:rsidRDefault="00273238" w:rsidP="00273238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 xml:space="preserve">В соответствии с учебным планом учебный предмет «Литературное чтение» изучается с 1-ого по 4 – й класс по четыре часа в неделю. </w:t>
      </w:r>
    </w:p>
    <w:p w:rsidR="00273238" w:rsidRPr="00273238" w:rsidRDefault="00273238" w:rsidP="00273238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3238">
        <w:rPr>
          <w:color w:val="000000"/>
          <w:sz w:val="28"/>
          <w:szCs w:val="28"/>
        </w:rPr>
        <w:t>Общий объем учебного времени составляет 540 часов.</w:t>
      </w:r>
    </w:p>
    <w:p w:rsidR="00582953" w:rsidRDefault="00582953"/>
    <w:sectPr w:rsidR="0058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27D"/>
    <w:multiLevelType w:val="hybridMultilevel"/>
    <w:tmpl w:val="5C6AE990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A723F0"/>
    <w:multiLevelType w:val="hybridMultilevel"/>
    <w:tmpl w:val="BFE44694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2C"/>
    <w:rsid w:val="00273238"/>
    <w:rsid w:val="00582953"/>
    <w:rsid w:val="00821F1F"/>
    <w:rsid w:val="0091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2023-10-24T14:48:00Z</dcterms:created>
  <dcterms:modified xsi:type="dcterms:W3CDTF">2023-10-24T15:06:00Z</dcterms:modified>
</cp:coreProperties>
</file>